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0000ff"/>
          <w:sz w:val="32"/>
          <w:szCs w:val="32"/>
          <w:rtl w:val="0"/>
        </w:rPr>
        <w:t xml:space="preserve">Hope Packs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left="720" w:hanging="720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A Ministry of CLC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i w:val="1"/>
          <w:color w:val="333333"/>
          <w:sz w:val="21"/>
          <w:szCs w:val="21"/>
          <w:rtl w:val="0"/>
        </w:rPr>
        <w:t xml:space="preserve">Hope Packs is a food program offering students in the CASD with free groceries on weekends and school breaks. Hope Packs include healthy, easy-to-prepare food for kid-friendly meals.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rFonts w:ascii="Georgia" w:cs="Georgia" w:eastAsia="Georgia" w:hAnsi="Georgia"/>
          <w:color w:val="0000ff"/>
        </w:rPr>
      </w:pPr>
      <w:r w:rsidDel="00000000" w:rsidR="00000000" w:rsidRPr="00000000">
        <w:rPr>
          <w:rFonts w:ascii="Georgia" w:cs="Georgia" w:eastAsia="Georgia" w:hAnsi="Georgia"/>
          <w:color w:val="0000ff"/>
          <w:rtl w:val="0"/>
        </w:rPr>
        <w:t xml:space="preserve">*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All Donations Need To Be Shelf Stable</w:t>
      </w:r>
      <w:r w:rsidDel="00000000" w:rsidR="00000000" w:rsidRPr="00000000">
        <w:rPr>
          <w:rFonts w:ascii="Georgia" w:cs="Georgia" w:eastAsia="Georgia" w:hAnsi="Georgia"/>
          <w:color w:val="0000ff"/>
          <w:rtl w:val="0"/>
        </w:rPr>
        <w:t xml:space="preserve">*</w:t>
      </w:r>
    </w:p>
    <w:p w:rsidR="00000000" w:rsidDel="00000000" w:rsidP="00000000" w:rsidRDefault="00000000" w:rsidRPr="00000000" w14:paraId="00000006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Juice Box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Milk Box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Oatmeal Packet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Fruit Cup - applesauce, mixed fruit etc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Mac-n-cheese - Box or Cup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Peanut Butter - Snack size cup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Canned Tuna -  Small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Canned Chicken - Small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Canned Vienna Sausage - Small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Canned Pasta Meal - ex: Chef Boyardee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Vegetables - Individual Cup Size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Pudding Cups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Monetary Donations Gladly Accepted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Sponsor A Meal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$10 - Feeds 2 Students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$20 - Feeds 4 Students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$30 - Feeds 6 Students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$40 - Feeds 8 Students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$50 - Feeds 10 Students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$100 - Feeds 20 Students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Holiday Meal Box - Easter, Thanksgiving &amp; Christmas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Canned Vegetables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Canned Fruit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Canned Sweet Potatoes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Boxed Mashed Potatoes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Stuffing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Boxed  Quick Bread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Canned Gravy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Canned Cranberry Sauce - Thanksgiving &amp; Christmas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No Bake Dessert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Monetary Donations Gladly Accepted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Sponsor a Holiday Box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$25 Per Box- For Meat and Dairy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